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3B658" w14:textId="452D9673" w:rsidR="00724A45" w:rsidRDefault="00B03BD3" w:rsidP="00590808">
      <w:pPr>
        <w:ind w:left="-426"/>
        <w:jc w:val="center"/>
        <w:rPr>
          <w:sz w:val="24"/>
          <w:szCs w:val="24"/>
        </w:rPr>
      </w:pPr>
      <w:r>
        <w:rPr>
          <w:rFonts w:ascii="Times New Roman" w:hAnsi="Times New Roman"/>
          <w:noProof/>
          <w:sz w:val="36"/>
          <w:szCs w:val="36"/>
        </w:rPr>
        <w:t xml:space="preserve">SCCU County Championships </w:t>
      </w:r>
      <w:r w:rsidR="00167A06">
        <w:rPr>
          <w:rFonts w:ascii="Times New Roman" w:hAnsi="Times New Roman"/>
          <w:noProof/>
          <w:sz w:val="36"/>
          <w:szCs w:val="36"/>
        </w:rPr>
        <w:t>Appeals</w:t>
      </w:r>
      <w:r>
        <w:rPr>
          <w:rFonts w:ascii="Times New Roman" w:hAnsi="Times New Roman"/>
          <w:noProof/>
          <w:sz w:val="36"/>
          <w:szCs w:val="36"/>
        </w:rPr>
        <w:t xml:space="preserve"> Form</w:t>
      </w:r>
    </w:p>
    <w:p w14:paraId="1561994B" w14:textId="0E46B40C" w:rsidR="00B03BD3" w:rsidRDefault="00167A06" w:rsidP="00824111">
      <w:pPr>
        <w:spacing w:after="0" w:line="240" w:lineRule="auto"/>
        <w:ind w:left="-426" w:right="-897"/>
        <w:jc w:val="both"/>
        <w:rPr>
          <w:rFonts w:ascii="Times New Roman" w:hAnsi="Times New Roman"/>
          <w:sz w:val="24"/>
          <w:szCs w:val="24"/>
        </w:rPr>
      </w:pPr>
      <w:r>
        <w:rPr>
          <w:rFonts w:ascii="Times New Roman" w:hAnsi="Times New Roman"/>
          <w:sz w:val="24"/>
          <w:szCs w:val="24"/>
        </w:rPr>
        <w:t>Appeals from a decision of the County Match Controller or his nominee and any response to an appeal must be submitted on this form.   The form will only be accepted if it is signed by an Officer of the Association of the County submitting the appeal.</w:t>
      </w:r>
      <w:r w:rsidR="001B14D9">
        <w:rPr>
          <w:rFonts w:ascii="Times New Roman" w:hAnsi="Times New Roman"/>
          <w:sz w:val="24"/>
          <w:szCs w:val="24"/>
        </w:rPr>
        <w:t xml:space="preserve">  This should be an elected Officer other than the match captain who submitted the Dispute Form.</w:t>
      </w:r>
      <w:r>
        <w:rPr>
          <w:rFonts w:ascii="Times New Roman" w:hAnsi="Times New Roman"/>
          <w:sz w:val="24"/>
          <w:szCs w:val="24"/>
        </w:rPr>
        <w:t xml:space="preserve">  The appellant must also pay any Appeal Fee</w:t>
      </w:r>
      <w:r w:rsidR="00824111">
        <w:rPr>
          <w:rFonts w:ascii="Times New Roman" w:hAnsi="Times New Roman"/>
          <w:sz w:val="24"/>
          <w:szCs w:val="24"/>
        </w:rPr>
        <w:t>.  (County Match Rule 23).  The appeal fee w</w:t>
      </w:r>
      <w:r>
        <w:rPr>
          <w:rFonts w:ascii="Times New Roman" w:hAnsi="Times New Roman"/>
          <w:sz w:val="24"/>
          <w:szCs w:val="24"/>
        </w:rPr>
        <w:t xml:space="preserve">ill be returned in the event of a successful appeal </w:t>
      </w:r>
      <w:r w:rsidR="00824111">
        <w:rPr>
          <w:rFonts w:ascii="Times New Roman" w:hAnsi="Times New Roman"/>
          <w:sz w:val="24"/>
          <w:szCs w:val="24"/>
        </w:rPr>
        <w:t>or at the discretion of the Appeals panel if it is considered to be of general importance.</w:t>
      </w:r>
      <w:bookmarkStart w:id="0" w:name="_GoBack"/>
      <w:bookmarkEnd w:id="0"/>
    </w:p>
    <w:p w14:paraId="0C996537" w14:textId="73CCA4C7" w:rsidR="00824111" w:rsidRDefault="00824111" w:rsidP="00824111">
      <w:pPr>
        <w:spacing w:after="0" w:line="240" w:lineRule="auto"/>
        <w:ind w:left="-426" w:right="-897"/>
        <w:jc w:val="both"/>
        <w:rPr>
          <w:rFonts w:ascii="Times New Roman" w:hAnsi="Times New Roman"/>
          <w:sz w:val="24"/>
          <w:szCs w:val="24"/>
        </w:rPr>
      </w:pPr>
    </w:p>
    <w:p w14:paraId="0CDA502C" w14:textId="3FB25C08" w:rsidR="00824111" w:rsidRDefault="00824111" w:rsidP="00824111">
      <w:pPr>
        <w:spacing w:after="0" w:line="240" w:lineRule="auto"/>
        <w:ind w:left="-426" w:right="-897"/>
        <w:jc w:val="both"/>
        <w:rPr>
          <w:rFonts w:ascii="Times New Roman" w:hAnsi="Times New Roman"/>
          <w:sz w:val="24"/>
          <w:szCs w:val="24"/>
        </w:rPr>
      </w:pPr>
      <w:r>
        <w:rPr>
          <w:rFonts w:ascii="Times New Roman" w:hAnsi="Times New Roman"/>
          <w:sz w:val="24"/>
          <w:szCs w:val="24"/>
        </w:rPr>
        <w:t xml:space="preserve">This written appeal must be submitted to the County Match Controller </w:t>
      </w:r>
      <w:r w:rsidRPr="00824111">
        <w:rPr>
          <w:rFonts w:ascii="Times New Roman" w:hAnsi="Times New Roman"/>
          <w:b/>
          <w:sz w:val="24"/>
          <w:szCs w:val="24"/>
        </w:rPr>
        <w:t>within 10 days</w:t>
      </w:r>
      <w:r>
        <w:rPr>
          <w:rFonts w:ascii="Times New Roman" w:hAnsi="Times New Roman"/>
          <w:sz w:val="24"/>
          <w:szCs w:val="24"/>
        </w:rPr>
        <w:t xml:space="preserve"> of notification of the ruling or decision of the County Match Controller or his nominee.</w:t>
      </w:r>
    </w:p>
    <w:p w14:paraId="55B9EA9F" w14:textId="77777777" w:rsidR="00B03BD3" w:rsidRDefault="00B03BD3" w:rsidP="00EA6244">
      <w:pPr>
        <w:spacing w:after="0" w:line="240" w:lineRule="auto"/>
        <w:ind w:left="-426" w:right="-330"/>
        <w:jc w:val="both"/>
        <w:rPr>
          <w:rFonts w:ascii="Times New Roman" w:hAnsi="Times New Roman"/>
          <w:sz w:val="24"/>
          <w:szCs w:val="24"/>
        </w:rPr>
      </w:pPr>
    </w:p>
    <w:tbl>
      <w:tblPr>
        <w:tblStyle w:val="TableGrid"/>
        <w:tblW w:w="10377" w:type="dxa"/>
        <w:tblInd w:w="-459" w:type="dxa"/>
        <w:tblLayout w:type="fixed"/>
        <w:tblLook w:val="04A0" w:firstRow="1" w:lastRow="0" w:firstColumn="1" w:lastColumn="0" w:noHBand="0" w:noVBand="1"/>
      </w:tblPr>
      <w:tblGrid>
        <w:gridCol w:w="1588"/>
        <w:gridCol w:w="1985"/>
        <w:gridCol w:w="1388"/>
        <w:gridCol w:w="5416"/>
      </w:tblGrid>
      <w:tr w:rsidR="00FD4745" w:rsidRPr="008D17CF" w14:paraId="05954EA7" w14:textId="58D094A5" w:rsidTr="00FD4745">
        <w:trPr>
          <w:trHeight w:val="340"/>
        </w:trPr>
        <w:tc>
          <w:tcPr>
            <w:tcW w:w="10377" w:type="dxa"/>
            <w:gridSpan w:val="4"/>
            <w:shd w:val="clear" w:color="auto" w:fill="808080" w:themeFill="background1" w:themeFillShade="80"/>
          </w:tcPr>
          <w:p w14:paraId="0121B7D0" w14:textId="386A6AE6" w:rsidR="00FD4745" w:rsidRPr="008D17CF" w:rsidRDefault="00FD4745" w:rsidP="00311A28">
            <w:pPr>
              <w:rPr>
                <w:sz w:val="24"/>
                <w:szCs w:val="24"/>
              </w:rPr>
            </w:pPr>
            <w:r w:rsidRPr="008D17CF">
              <w:rPr>
                <w:sz w:val="24"/>
                <w:szCs w:val="24"/>
              </w:rPr>
              <w:t xml:space="preserve">SECTION </w:t>
            </w:r>
            <w:r w:rsidR="00824111">
              <w:rPr>
                <w:sz w:val="24"/>
                <w:szCs w:val="24"/>
              </w:rPr>
              <w:t>ONE</w:t>
            </w:r>
            <w:r w:rsidRPr="008D17CF">
              <w:rPr>
                <w:sz w:val="24"/>
                <w:szCs w:val="24"/>
              </w:rPr>
              <w:t xml:space="preserve"> – M</w:t>
            </w:r>
            <w:r>
              <w:rPr>
                <w:sz w:val="24"/>
                <w:szCs w:val="24"/>
              </w:rPr>
              <w:t>atch Details</w:t>
            </w:r>
          </w:p>
        </w:tc>
      </w:tr>
      <w:tr w:rsidR="00FD4745" w:rsidRPr="008D17CF" w14:paraId="2591F456" w14:textId="6BC9F299" w:rsidTr="00FD4745">
        <w:trPr>
          <w:trHeight w:val="340"/>
        </w:trPr>
        <w:tc>
          <w:tcPr>
            <w:tcW w:w="1588" w:type="dxa"/>
            <w:shd w:val="clear" w:color="auto" w:fill="D9D9D9" w:themeFill="background1" w:themeFillShade="D9"/>
          </w:tcPr>
          <w:p w14:paraId="4BF716F7" w14:textId="394E093C" w:rsidR="00FD4745" w:rsidRPr="008D17CF" w:rsidRDefault="00FD4745" w:rsidP="00311A28">
            <w:pPr>
              <w:rPr>
                <w:sz w:val="24"/>
                <w:szCs w:val="24"/>
              </w:rPr>
            </w:pPr>
            <w:r>
              <w:rPr>
                <w:sz w:val="24"/>
                <w:szCs w:val="24"/>
              </w:rPr>
              <w:t>DATE</w:t>
            </w:r>
          </w:p>
        </w:tc>
        <w:tc>
          <w:tcPr>
            <w:tcW w:w="1985" w:type="dxa"/>
            <w:shd w:val="clear" w:color="auto" w:fill="D9D9D9" w:themeFill="background1" w:themeFillShade="D9"/>
          </w:tcPr>
          <w:p w14:paraId="6138CCD7" w14:textId="76A84E4E" w:rsidR="00FD4745" w:rsidRPr="008D17CF" w:rsidRDefault="00FD4745" w:rsidP="00311A28">
            <w:pPr>
              <w:rPr>
                <w:sz w:val="24"/>
                <w:szCs w:val="24"/>
              </w:rPr>
            </w:pPr>
            <w:r>
              <w:rPr>
                <w:sz w:val="24"/>
                <w:szCs w:val="24"/>
              </w:rPr>
              <w:t>Section &amp; Board</w:t>
            </w:r>
          </w:p>
        </w:tc>
        <w:tc>
          <w:tcPr>
            <w:tcW w:w="6804" w:type="dxa"/>
            <w:gridSpan w:val="2"/>
            <w:shd w:val="clear" w:color="auto" w:fill="D9D9D9" w:themeFill="background1" w:themeFillShade="D9"/>
          </w:tcPr>
          <w:p w14:paraId="5B173D27" w14:textId="7E6BE8CC" w:rsidR="00FD4745" w:rsidRPr="008D17CF" w:rsidRDefault="00FD4745" w:rsidP="00311A28">
            <w:pPr>
              <w:rPr>
                <w:sz w:val="24"/>
                <w:szCs w:val="24"/>
              </w:rPr>
            </w:pPr>
            <w:r>
              <w:rPr>
                <w:sz w:val="24"/>
                <w:szCs w:val="24"/>
              </w:rPr>
              <w:t xml:space="preserve">              Home County v Away County</w:t>
            </w:r>
          </w:p>
        </w:tc>
      </w:tr>
      <w:tr w:rsidR="00FD4745" w:rsidRPr="008D17CF" w14:paraId="4D2523EC" w14:textId="1269BD39" w:rsidTr="00FD4745">
        <w:trPr>
          <w:trHeight w:val="340"/>
        </w:trPr>
        <w:tc>
          <w:tcPr>
            <w:tcW w:w="1588" w:type="dxa"/>
          </w:tcPr>
          <w:p w14:paraId="6B5741AF" w14:textId="77777777" w:rsidR="00FD4745" w:rsidRPr="008D17CF" w:rsidRDefault="00FD4745" w:rsidP="00311A28">
            <w:pPr>
              <w:rPr>
                <w:sz w:val="24"/>
                <w:szCs w:val="24"/>
              </w:rPr>
            </w:pPr>
          </w:p>
        </w:tc>
        <w:tc>
          <w:tcPr>
            <w:tcW w:w="1985" w:type="dxa"/>
          </w:tcPr>
          <w:p w14:paraId="0D7FCA7E" w14:textId="77777777" w:rsidR="00FD4745" w:rsidRPr="008D17CF" w:rsidRDefault="00FD4745" w:rsidP="00311A28">
            <w:pPr>
              <w:rPr>
                <w:sz w:val="24"/>
                <w:szCs w:val="24"/>
              </w:rPr>
            </w:pPr>
          </w:p>
        </w:tc>
        <w:tc>
          <w:tcPr>
            <w:tcW w:w="6804" w:type="dxa"/>
            <w:gridSpan w:val="2"/>
          </w:tcPr>
          <w:p w14:paraId="7A87F73F" w14:textId="77777777" w:rsidR="00FD4745" w:rsidRPr="008D17CF" w:rsidRDefault="00FD4745" w:rsidP="00311A28">
            <w:pPr>
              <w:rPr>
                <w:sz w:val="24"/>
                <w:szCs w:val="24"/>
              </w:rPr>
            </w:pPr>
          </w:p>
        </w:tc>
      </w:tr>
      <w:tr w:rsidR="00FD4745" w:rsidRPr="008D17CF" w14:paraId="425CBDBB" w14:textId="677973C1" w:rsidTr="00FD4745">
        <w:trPr>
          <w:trHeight w:val="340"/>
        </w:trPr>
        <w:tc>
          <w:tcPr>
            <w:tcW w:w="4961" w:type="dxa"/>
            <w:gridSpan w:val="3"/>
            <w:shd w:val="clear" w:color="auto" w:fill="D9D9D9" w:themeFill="background1" w:themeFillShade="D9"/>
          </w:tcPr>
          <w:p w14:paraId="24DFEE47" w14:textId="5F9C6A50" w:rsidR="00FD4745" w:rsidRPr="008D17CF" w:rsidRDefault="00FD4745" w:rsidP="00311A28">
            <w:pPr>
              <w:rPr>
                <w:sz w:val="24"/>
                <w:szCs w:val="24"/>
              </w:rPr>
            </w:pPr>
            <w:r>
              <w:rPr>
                <w:sz w:val="24"/>
                <w:szCs w:val="24"/>
              </w:rPr>
              <w:t>Home Player</w:t>
            </w:r>
          </w:p>
        </w:tc>
        <w:tc>
          <w:tcPr>
            <w:tcW w:w="5416" w:type="dxa"/>
            <w:shd w:val="clear" w:color="auto" w:fill="D9D9D9" w:themeFill="background1" w:themeFillShade="D9"/>
          </w:tcPr>
          <w:p w14:paraId="3DC4CF98" w14:textId="520D8342" w:rsidR="00FD4745" w:rsidRPr="008D17CF" w:rsidRDefault="00FD4745" w:rsidP="00311A28">
            <w:pPr>
              <w:rPr>
                <w:sz w:val="24"/>
                <w:szCs w:val="24"/>
              </w:rPr>
            </w:pPr>
            <w:r>
              <w:rPr>
                <w:sz w:val="24"/>
                <w:szCs w:val="24"/>
              </w:rPr>
              <w:t>Away Player</w:t>
            </w:r>
          </w:p>
        </w:tc>
      </w:tr>
      <w:tr w:rsidR="00FD4745" w:rsidRPr="008D17CF" w14:paraId="4D30BB8B" w14:textId="6B791C7A" w:rsidTr="00FD4745">
        <w:trPr>
          <w:trHeight w:val="340"/>
        </w:trPr>
        <w:tc>
          <w:tcPr>
            <w:tcW w:w="4961" w:type="dxa"/>
            <w:gridSpan w:val="3"/>
            <w:tcBorders>
              <w:bottom w:val="single" w:sz="4" w:space="0" w:color="000000"/>
            </w:tcBorders>
          </w:tcPr>
          <w:p w14:paraId="7AE77BA8" w14:textId="77777777" w:rsidR="00FD4745" w:rsidRPr="008D17CF" w:rsidRDefault="00FD4745" w:rsidP="00311A28">
            <w:pPr>
              <w:rPr>
                <w:sz w:val="24"/>
                <w:szCs w:val="24"/>
              </w:rPr>
            </w:pPr>
          </w:p>
        </w:tc>
        <w:tc>
          <w:tcPr>
            <w:tcW w:w="5416" w:type="dxa"/>
            <w:tcBorders>
              <w:bottom w:val="single" w:sz="4" w:space="0" w:color="000000"/>
            </w:tcBorders>
          </w:tcPr>
          <w:p w14:paraId="1D7FDC3C" w14:textId="77777777" w:rsidR="00FD4745" w:rsidRPr="008D17CF" w:rsidRDefault="00FD4745" w:rsidP="00311A28">
            <w:pPr>
              <w:rPr>
                <w:sz w:val="24"/>
                <w:szCs w:val="24"/>
              </w:rPr>
            </w:pPr>
          </w:p>
        </w:tc>
      </w:tr>
      <w:tr w:rsidR="00FD4745" w:rsidRPr="008D17CF" w14:paraId="268FBAF5" w14:textId="77777777" w:rsidTr="00FD4745">
        <w:trPr>
          <w:trHeight w:val="340"/>
        </w:trPr>
        <w:tc>
          <w:tcPr>
            <w:tcW w:w="4961" w:type="dxa"/>
            <w:gridSpan w:val="3"/>
            <w:tcBorders>
              <w:bottom w:val="single" w:sz="4" w:space="0" w:color="000000"/>
            </w:tcBorders>
            <w:shd w:val="clear" w:color="auto" w:fill="D9D9D9" w:themeFill="background1" w:themeFillShade="D9"/>
          </w:tcPr>
          <w:p w14:paraId="56DD2379" w14:textId="0CF0664A" w:rsidR="00FD4745" w:rsidRPr="008D17CF" w:rsidRDefault="00FD4745" w:rsidP="00FD4745">
            <w:pPr>
              <w:rPr>
                <w:sz w:val="24"/>
                <w:szCs w:val="24"/>
              </w:rPr>
            </w:pPr>
            <w:r>
              <w:rPr>
                <w:sz w:val="24"/>
                <w:szCs w:val="24"/>
              </w:rPr>
              <w:t xml:space="preserve">Home </w:t>
            </w:r>
            <w:r>
              <w:rPr>
                <w:sz w:val="24"/>
                <w:szCs w:val="24"/>
              </w:rPr>
              <w:t>Claim (if known)</w:t>
            </w:r>
          </w:p>
        </w:tc>
        <w:tc>
          <w:tcPr>
            <w:tcW w:w="5416" w:type="dxa"/>
            <w:tcBorders>
              <w:bottom w:val="single" w:sz="4" w:space="0" w:color="000000"/>
            </w:tcBorders>
            <w:shd w:val="clear" w:color="auto" w:fill="D9D9D9" w:themeFill="background1" w:themeFillShade="D9"/>
          </w:tcPr>
          <w:p w14:paraId="7CA6D03D" w14:textId="22CDBD7E" w:rsidR="00FD4745" w:rsidRPr="008D17CF" w:rsidRDefault="00FD4745" w:rsidP="00FD4745">
            <w:pPr>
              <w:rPr>
                <w:sz w:val="24"/>
                <w:szCs w:val="24"/>
              </w:rPr>
            </w:pPr>
            <w:r>
              <w:rPr>
                <w:sz w:val="24"/>
                <w:szCs w:val="24"/>
              </w:rPr>
              <w:t xml:space="preserve">Away </w:t>
            </w:r>
            <w:r>
              <w:rPr>
                <w:sz w:val="24"/>
                <w:szCs w:val="24"/>
              </w:rPr>
              <w:t>Claim (if known)</w:t>
            </w:r>
          </w:p>
        </w:tc>
      </w:tr>
      <w:tr w:rsidR="00FD4745" w:rsidRPr="008D17CF" w14:paraId="710D654C" w14:textId="77777777" w:rsidTr="00FD4745">
        <w:trPr>
          <w:trHeight w:val="340"/>
        </w:trPr>
        <w:tc>
          <w:tcPr>
            <w:tcW w:w="4961" w:type="dxa"/>
            <w:gridSpan w:val="3"/>
            <w:tcBorders>
              <w:bottom w:val="single" w:sz="4" w:space="0" w:color="000000"/>
            </w:tcBorders>
          </w:tcPr>
          <w:p w14:paraId="73041A26" w14:textId="77777777" w:rsidR="00FD4745" w:rsidRPr="008D17CF" w:rsidRDefault="00FD4745" w:rsidP="00FD4745">
            <w:pPr>
              <w:rPr>
                <w:sz w:val="24"/>
                <w:szCs w:val="24"/>
              </w:rPr>
            </w:pPr>
          </w:p>
        </w:tc>
        <w:tc>
          <w:tcPr>
            <w:tcW w:w="5416" w:type="dxa"/>
            <w:tcBorders>
              <w:bottom w:val="single" w:sz="4" w:space="0" w:color="000000"/>
            </w:tcBorders>
          </w:tcPr>
          <w:p w14:paraId="7F6C1924" w14:textId="77777777" w:rsidR="00FD4745" w:rsidRPr="008D17CF" w:rsidRDefault="00FD4745" w:rsidP="00FD4745">
            <w:pPr>
              <w:rPr>
                <w:sz w:val="24"/>
                <w:szCs w:val="24"/>
              </w:rPr>
            </w:pPr>
          </w:p>
        </w:tc>
      </w:tr>
    </w:tbl>
    <w:p w14:paraId="2A923935" w14:textId="0B4454CE" w:rsidR="00C70584" w:rsidRDefault="00C70584" w:rsidP="00EA6244">
      <w:pPr>
        <w:spacing w:after="0" w:line="240" w:lineRule="auto"/>
        <w:ind w:left="-426" w:right="-330"/>
        <w:jc w:val="both"/>
        <w:rPr>
          <w:rFonts w:ascii="Times New Roman" w:hAnsi="Times New Roman"/>
          <w:sz w:val="24"/>
          <w:szCs w:val="24"/>
        </w:rPr>
      </w:pPr>
    </w:p>
    <w:tbl>
      <w:tblPr>
        <w:tblStyle w:val="TableGrid"/>
        <w:tblW w:w="10377" w:type="dxa"/>
        <w:tblInd w:w="-459" w:type="dxa"/>
        <w:tblLayout w:type="fixed"/>
        <w:tblLook w:val="04A0" w:firstRow="1" w:lastRow="0" w:firstColumn="1" w:lastColumn="0" w:noHBand="0" w:noVBand="1"/>
      </w:tblPr>
      <w:tblGrid>
        <w:gridCol w:w="1588"/>
        <w:gridCol w:w="8789"/>
      </w:tblGrid>
      <w:tr w:rsidR="00824111" w:rsidRPr="008D17CF" w14:paraId="109D7A03" w14:textId="77777777" w:rsidTr="00311A28">
        <w:trPr>
          <w:trHeight w:val="340"/>
        </w:trPr>
        <w:tc>
          <w:tcPr>
            <w:tcW w:w="10377" w:type="dxa"/>
            <w:gridSpan w:val="2"/>
            <w:shd w:val="clear" w:color="auto" w:fill="808080" w:themeFill="background1" w:themeFillShade="80"/>
          </w:tcPr>
          <w:p w14:paraId="35EAED46" w14:textId="2D6E4838" w:rsidR="00824111" w:rsidRPr="008D17CF" w:rsidRDefault="00824111" w:rsidP="00311A28">
            <w:pPr>
              <w:rPr>
                <w:sz w:val="24"/>
                <w:szCs w:val="24"/>
              </w:rPr>
            </w:pPr>
            <w:r w:rsidRPr="008D17CF">
              <w:rPr>
                <w:sz w:val="24"/>
                <w:szCs w:val="24"/>
              </w:rPr>
              <w:t xml:space="preserve">SECTION </w:t>
            </w:r>
            <w:r>
              <w:rPr>
                <w:sz w:val="24"/>
                <w:szCs w:val="24"/>
              </w:rPr>
              <w:t>TW0</w:t>
            </w:r>
            <w:r w:rsidRPr="008D17CF">
              <w:rPr>
                <w:sz w:val="24"/>
                <w:szCs w:val="24"/>
              </w:rPr>
              <w:t xml:space="preserve"> – </w:t>
            </w:r>
            <w:r>
              <w:rPr>
                <w:sz w:val="24"/>
                <w:szCs w:val="24"/>
              </w:rPr>
              <w:t>Decision under Appeal</w:t>
            </w:r>
          </w:p>
        </w:tc>
      </w:tr>
      <w:tr w:rsidR="00824111" w:rsidRPr="008D17CF" w14:paraId="09D61801" w14:textId="77777777" w:rsidTr="00824111">
        <w:trPr>
          <w:trHeight w:val="340"/>
        </w:trPr>
        <w:tc>
          <w:tcPr>
            <w:tcW w:w="1588" w:type="dxa"/>
            <w:shd w:val="clear" w:color="auto" w:fill="D9D9D9" w:themeFill="background1" w:themeFillShade="D9"/>
          </w:tcPr>
          <w:p w14:paraId="045E87EE" w14:textId="77777777" w:rsidR="00824111" w:rsidRPr="008D17CF" w:rsidRDefault="00824111" w:rsidP="00311A28">
            <w:pPr>
              <w:rPr>
                <w:sz w:val="24"/>
                <w:szCs w:val="24"/>
              </w:rPr>
            </w:pPr>
            <w:r>
              <w:rPr>
                <w:sz w:val="24"/>
                <w:szCs w:val="24"/>
              </w:rPr>
              <w:t>DATE</w:t>
            </w:r>
          </w:p>
        </w:tc>
        <w:tc>
          <w:tcPr>
            <w:tcW w:w="8789" w:type="dxa"/>
            <w:shd w:val="clear" w:color="auto" w:fill="D9D9D9" w:themeFill="background1" w:themeFillShade="D9"/>
          </w:tcPr>
          <w:p w14:paraId="1A960F4F" w14:textId="25138240" w:rsidR="00824111" w:rsidRPr="008D17CF" w:rsidRDefault="00824111" w:rsidP="00311A28">
            <w:pPr>
              <w:rPr>
                <w:sz w:val="24"/>
                <w:szCs w:val="24"/>
              </w:rPr>
            </w:pPr>
            <w:r>
              <w:rPr>
                <w:sz w:val="24"/>
                <w:szCs w:val="24"/>
              </w:rPr>
              <w:t xml:space="preserve"> </w:t>
            </w:r>
            <w:r>
              <w:rPr>
                <w:sz w:val="24"/>
                <w:szCs w:val="24"/>
              </w:rPr>
              <w:t>What decision</w:t>
            </w:r>
            <w:r w:rsidR="003E4F7F">
              <w:rPr>
                <w:sz w:val="24"/>
                <w:szCs w:val="24"/>
              </w:rPr>
              <w:t>s</w:t>
            </w:r>
            <w:r>
              <w:rPr>
                <w:sz w:val="24"/>
                <w:szCs w:val="24"/>
              </w:rPr>
              <w:t xml:space="preserve"> of the County Match Controller </w:t>
            </w:r>
            <w:r w:rsidR="003E4F7F">
              <w:rPr>
                <w:sz w:val="24"/>
                <w:szCs w:val="24"/>
              </w:rPr>
              <w:t>are</w:t>
            </w:r>
            <w:r>
              <w:rPr>
                <w:sz w:val="24"/>
                <w:szCs w:val="24"/>
              </w:rPr>
              <w:t xml:space="preserve"> under appeal ?</w:t>
            </w:r>
          </w:p>
        </w:tc>
      </w:tr>
      <w:tr w:rsidR="00824111" w:rsidRPr="008D17CF" w14:paraId="79F52967" w14:textId="77777777" w:rsidTr="003E4F7F">
        <w:trPr>
          <w:trHeight w:val="1619"/>
        </w:trPr>
        <w:tc>
          <w:tcPr>
            <w:tcW w:w="1588" w:type="dxa"/>
          </w:tcPr>
          <w:p w14:paraId="75638AB8" w14:textId="77777777" w:rsidR="00824111" w:rsidRPr="008D17CF" w:rsidRDefault="00824111" w:rsidP="00311A28">
            <w:pPr>
              <w:rPr>
                <w:sz w:val="24"/>
                <w:szCs w:val="24"/>
              </w:rPr>
            </w:pPr>
          </w:p>
        </w:tc>
        <w:tc>
          <w:tcPr>
            <w:tcW w:w="8789" w:type="dxa"/>
          </w:tcPr>
          <w:p w14:paraId="19F57E26" w14:textId="77777777" w:rsidR="00824111" w:rsidRPr="008D17CF" w:rsidRDefault="00824111" w:rsidP="00311A28">
            <w:pPr>
              <w:rPr>
                <w:sz w:val="24"/>
                <w:szCs w:val="24"/>
              </w:rPr>
            </w:pPr>
          </w:p>
        </w:tc>
      </w:tr>
    </w:tbl>
    <w:p w14:paraId="53065B57" w14:textId="77777777" w:rsidR="00824111" w:rsidRDefault="00824111" w:rsidP="00EA6244">
      <w:pPr>
        <w:spacing w:after="0" w:line="240" w:lineRule="auto"/>
        <w:ind w:left="-426" w:right="-330"/>
        <w:jc w:val="both"/>
        <w:rPr>
          <w:rFonts w:ascii="Times New Roman" w:hAnsi="Times New Roman"/>
          <w:sz w:val="24"/>
          <w:szCs w:val="24"/>
        </w:rPr>
      </w:pPr>
    </w:p>
    <w:tbl>
      <w:tblPr>
        <w:tblStyle w:val="TableGrid"/>
        <w:tblW w:w="10377" w:type="dxa"/>
        <w:tblInd w:w="-459" w:type="dxa"/>
        <w:tblLayout w:type="fixed"/>
        <w:tblLook w:val="04A0" w:firstRow="1" w:lastRow="0" w:firstColumn="1" w:lastColumn="0" w:noHBand="0" w:noVBand="1"/>
      </w:tblPr>
      <w:tblGrid>
        <w:gridCol w:w="1730"/>
        <w:gridCol w:w="8618"/>
        <w:gridCol w:w="29"/>
      </w:tblGrid>
      <w:tr w:rsidR="00824111" w:rsidRPr="008D17CF" w14:paraId="0927DE83" w14:textId="77777777" w:rsidTr="001B14D9">
        <w:trPr>
          <w:gridAfter w:val="1"/>
          <w:wAfter w:w="29" w:type="dxa"/>
          <w:trHeight w:val="306"/>
        </w:trPr>
        <w:tc>
          <w:tcPr>
            <w:tcW w:w="10348" w:type="dxa"/>
            <w:gridSpan w:val="2"/>
            <w:tcBorders>
              <w:bottom w:val="single" w:sz="4" w:space="0" w:color="000000"/>
            </w:tcBorders>
            <w:shd w:val="clear" w:color="auto" w:fill="A6A6A6" w:themeFill="background1" w:themeFillShade="A6"/>
          </w:tcPr>
          <w:p w14:paraId="62B30731" w14:textId="1DCEA92C" w:rsidR="00824111" w:rsidRPr="008D17CF" w:rsidRDefault="00824111" w:rsidP="00311A28">
            <w:pPr>
              <w:rPr>
                <w:sz w:val="24"/>
                <w:szCs w:val="24"/>
              </w:rPr>
            </w:pPr>
            <w:r w:rsidRPr="008D17CF">
              <w:rPr>
                <w:sz w:val="24"/>
                <w:szCs w:val="24"/>
              </w:rPr>
              <w:t xml:space="preserve">SECTION </w:t>
            </w:r>
            <w:r w:rsidR="003E4F7F">
              <w:rPr>
                <w:sz w:val="24"/>
                <w:szCs w:val="24"/>
              </w:rPr>
              <w:t>THREE</w:t>
            </w:r>
            <w:r>
              <w:rPr>
                <w:sz w:val="24"/>
                <w:szCs w:val="24"/>
              </w:rPr>
              <w:t xml:space="preserve"> –</w:t>
            </w:r>
            <w:r w:rsidR="003E4F7F">
              <w:rPr>
                <w:sz w:val="24"/>
                <w:szCs w:val="24"/>
              </w:rPr>
              <w:t xml:space="preserve"> Factual Evidence</w:t>
            </w:r>
            <w:r>
              <w:rPr>
                <w:sz w:val="24"/>
                <w:szCs w:val="24"/>
              </w:rPr>
              <w:t xml:space="preserve"> </w:t>
            </w:r>
          </w:p>
        </w:tc>
      </w:tr>
      <w:tr w:rsidR="00824111" w:rsidRPr="008D17CF" w14:paraId="0D3DA675" w14:textId="77777777" w:rsidTr="001B14D9">
        <w:trPr>
          <w:gridAfter w:val="1"/>
          <w:wAfter w:w="29" w:type="dxa"/>
          <w:trHeight w:val="357"/>
        </w:trPr>
        <w:tc>
          <w:tcPr>
            <w:tcW w:w="1730" w:type="dxa"/>
            <w:shd w:val="clear" w:color="auto" w:fill="auto"/>
          </w:tcPr>
          <w:p w14:paraId="598FF6CB" w14:textId="77777777" w:rsidR="00824111" w:rsidRPr="00CF460D" w:rsidRDefault="00824111" w:rsidP="00311A28">
            <w:pPr>
              <w:rPr>
                <w:b/>
                <w:noProof/>
                <w:sz w:val="22"/>
                <w:szCs w:val="22"/>
              </w:rPr>
            </w:pPr>
            <w:r>
              <w:rPr>
                <w:b/>
                <w:noProof/>
                <w:sz w:val="22"/>
                <w:szCs w:val="22"/>
              </w:rPr>
              <w:t>Answer</w:t>
            </w:r>
            <w:r w:rsidRPr="00CF460D">
              <w:rPr>
                <w:b/>
                <w:noProof/>
                <w:sz w:val="22"/>
                <w:szCs w:val="22"/>
              </w:rPr>
              <w:t xml:space="preserve"> </w:t>
            </w:r>
          </w:p>
        </w:tc>
        <w:tc>
          <w:tcPr>
            <w:tcW w:w="8618" w:type="dxa"/>
            <w:shd w:val="clear" w:color="auto" w:fill="auto"/>
          </w:tcPr>
          <w:p w14:paraId="13771E1C" w14:textId="77777777" w:rsidR="00824111" w:rsidRDefault="003E4F7F" w:rsidP="00311A28">
            <w:pPr>
              <w:rPr>
                <w:b/>
                <w:sz w:val="24"/>
                <w:szCs w:val="24"/>
              </w:rPr>
            </w:pPr>
            <w:r>
              <w:rPr>
                <w:b/>
                <w:sz w:val="24"/>
                <w:szCs w:val="24"/>
              </w:rPr>
              <w:t xml:space="preserve">Where the Appeal relates to a decision determining a dispute additional evidence will only be </w:t>
            </w:r>
            <w:r w:rsidRPr="003E4F7F">
              <w:rPr>
                <w:b/>
                <w:sz w:val="24"/>
                <w:szCs w:val="24"/>
              </w:rPr>
              <w:t>accepted by the Appeals Panel in exceptional circumstances.</w:t>
            </w:r>
          </w:p>
          <w:p w14:paraId="02FBB439" w14:textId="4DCED967" w:rsidR="003E4F7F" w:rsidRPr="003E4F7F" w:rsidRDefault="003E4F7F" w:rsidP="00311A28">
            <w:pPr>
              <w:rPr>
                <w:b/>
                <w:sz w:val="24"/>
                <w:szCs w:val="24"/>
              </w:rPr>
            </w:pPr>
          </w:p>
        </w:tc>
      </w:tr>
      <w:tr w:rsidR="00824111" w:rsidRPr="006313D5" w14:paraId="2BBF1F52" w14:textId="77777777" w:rsidTr="001B14D9">
        <w:trPr>
          <w:gridAfter w:val="1"/>
          <w:wAfter w:w="29" w:type="dxa"/>
          <w:trHeight w:val="616"/>
        </w:trPr>
        <w:tc>
          <w:tcPr>
            <w:tcW w:w="1730" w:type="dxa"/>
            <w:shd w:val="clear" w:color="auto" w:fill="auto"/>
          </w:tcPr>
          <w:p w14:paraId="11278F61" w14:textId="77777777" w:rsidR="00824111" w:rsidRDefault="00824111" w:rsidP="00311A28">
            <w:pPr>
              <w:rPr>
                <w:noProof/>
                <w:sz w:val="24"/>
                <w:szCs w:val="24"/>
              </w:rPr>
            </w:pPr>
          </w:p>
        </w:tc>
        <w:tc>
          <w:tcPr>
            <w:tcW w:w="8618" w:type="dxa"/>
            <w:shd w:val="clear" w:color="auto" w:fill="D9D9D9" w:themeFill="background1" w:themeFillShade="D9"/>
          </w:tcPr>
          <w:p w14:paraId="35B4418A" w14:textId="0D6098B4" w:rsidR="00824111" w:rsidRPr="006313D5" w:rsidRDefault="003E4F7F" w:rsidP="00311A28">
            <w:pPr>
              <w:jc w:val="both"/>
              <w:rPr>
                <w:rFonts w:ascii="Times New Roman" w:hAnsi="Times New Roman"/>
                <w:sz w:val="24"/>
                <w:szCs w:val="24"/>
              </w:rPr>
            </w:pPr>
            <w:r>
              <w:rPr>
                <w:rFonts w:ascii="Times New Roman" w:hAnsi="Times New Roman"/>
                <w:sz w:val="24"/>
                <w:szCs w:val="24"/>
              </w:rPr>
              <w:t>Does this Appeal arise from a decision determining a dispute ?</w:t>
            </w:r>
          </w:p>
          <w:p w14:paraId="5F431666" w14:textId="77777777" w:rsidR="00824111" w:rsidRPr="006313D5" w:rsidRDefault="00824111" w:rsidP="00311A28">
            <w:pPr>
              <w:jc w:val="both"/>
              <w:rPr>
                <w:rFonts w:ascii="Times New Roman" w:hAnsi="Times New Roman"/>
                <w:sz w:val="24"/>
                <w:szCs w:val="24"/>
              </w:rPr>
            </w:pPr>
          </w:p>
        </w:tc>
      </w:tr>
      <w:tr w:rsidR="003E4F7F" w:rsidRPr="006313D5" w14:paraId="565A16D9" w14:textId="77777777" w:rsidTr="001B14D9">
        <w:trPr>
          <w:gridAfter w:val="1"/>
          <w:wAfter w:w="29" w:type="dxa"/>
          <w:trHeight w:val="2386"/>
        </w:trPr>
        <w:tc>
          <w:tcPr>
            <w:tcW w:w="1730" w:type="dxa"/>
            <w:shd w:val="clear" w:color="auto" w:fill="D9D9D9" w:themeFill="background1" w:themeFillShade="D9"/>
          </w:tcPr>
          <w:p w14:paraId="696BAD7B" w14:textId="77777777" w:rsidR="003E4F7F" w:rsidRDefault="003E4F7F" w:rsidP="00311A28">
            <w:pPr>
              <w:rPr>
                <w:noProof/>
                <w:sz w:val="24"/>
                <w:szCs w:val="24"/>
              </w:rPr>
            </w:pPr>
            <w:r>
              <w:rPr>
                <w:noProof/>
                <w:sz w:val="24"/>
                <w:szCs w:val="24"/>
              </w:rPr>
              <w:t>State concisely additional or</w:t>
            </w:r>
          </w:p>
          <w:p w14:paraId="2B6DA8EC" w14:textId="77777777" w:rsidR="003E4F7F" w:rsidRDefault="003E4F7F" w:rsidP="00311A28">
            <w:pPr>
              <w:rPr>
                <w:noProof/>
                <w:sz w:val="24"/>
                <w:szCs w:val="24"/>
              </w:rPr>
            </w:pPr>
            <w:r>
              <w:rPr>
                <w:noProof/>
                <w:sz w:val="24"/>
                <w:szCs w:val="24"/>
              </w:rPr>
              <w:t>new relevant</w:t>
            </w:r>
          </w:p>
          <w:p w14:paraId="7A0B11A9" w14:textId="26C256B9" w:rsidR="003E4F7F" w:rsidRDefault="003E4F7F" w:rsidP="00311A28">
            <w:pPr>
              <w:rPr>
                <w:noProof/>
                <w:sz w:val="24"/>
                <w:szCs w:val="24"/>
              </w:rPr>
            </w:pPr>
            <w:r>
              <w:rPr>
                <w:noProof/>
                <w:sz w:val="24"/>
                <w:szCs w:val="24"/>
              </w:rPr>
              <w:t>facts</w:t>
            </w:r>
          </w:p>
        </w:tc>
        <w:tc>
          <w:tcPr>
            <w:tcW w:w="8618" w:type="dxa"/>
            <w:shd w:val="clear" w:color="auto" w:fill="auto"/>
          </w:tcPr>
          <w:p w14:paraId="15B18578" w14:textId="77777777" w:rsidR="003E4F7F" w:rsidRDefault="003E4F7F" w:rsidP="00311A28">
            <w:pPr>
              <w:jc w:val="both"/>
              <w:rPr>
                <w:rFonts w:ascii="Times New Roman" w:hAnsi="Times New Roman"/>
                <w:sz w:val="24"/>
                <w:szCs w:val="24"/>
              </w:rPr>
            </w:pPr>
          </w:p>
        </w:tc>
      </w:tr>
      <w:tr w:rsidR="00824111" w:rsidRPr="006313D5" w14:paraId="2FE31D2A" w14:textId="77777777" w:rsidTr="001B14D9">
        <w:trPr>
          <w:gridAfter w:val="1"/>
          <w:wAfter w:w="29" w:type="dxa"/>
          <w:trHeight w:val="2121"/>
        </w:trPr>
        <w:tc>
          <w:tcPr>
            <w:tcW w:w="1730" w:type="dxa"/>
            <w:shd w:val="clear" w:color="auto" w:fill="D9D9D9" w:themeFill="background1" w:themeFillShade="D9"/>
          </w:tcPr>
          <w:p w14:paraId="545E0128" w14:textId="77777777" w:rsidR="00824111" w:rsidRDefault="003E4F7F" w:rsidP="003E4F7F">
            <w:pPr>
              <w:jc w:val="both"/>
              <w:rPr>
                <w:noProof/>
                <w:sz w:val="24"/>
                <w:szCs w:val="24"/>
              </w:rPr>
            </w:pPr>
            <w:r>
              <w:rPr>
                <w:noProof/>
                <w:sz w:val="24"/>
                <w:szCs w:val="24"/>
              </w:rPr>
              <w:t xml:space="preserve">Where applicable state any </w:t>
            </w:r>
          </w:p>
          <w:p w14:paraId="513F4769" w14:textId="5DD486BF" w:rsidR="003E4F7F" w:rsidRDefault="003E4F7F" w:rsidP="003E4F7F">
            <w:pPr>
              <w:jc w:val="both"/>
              <w:rPr>
                <w:noProof/>
                <w:sz w:val="24"/>
                <w:szCs w:val="24"/>
              </w:rPr>
            </w:pPr>
            <w:r>
              <w:rPr>
                <w:noProof/>
                <w:sz w:val="24"/>
                <w:szCs w:val="24"/>
              </w:rPr>
              <w:t>exceptional circumstances</w:t>
            </w:r>
          </w:p>
        </w:tc>
        <w:tc>
          <w:tcPr>
            <w:tcW w:w="8618" w:type="dxa"/>
            <w:shd w:val="clear" w:color="auto" w:fill="auto"/>
          </w:tcPr>
          <w:p w14:paraId="03A36EED" w14:textId="77777777" w:rsidR="00824111" w:rsidRDefault="00824111" w:rsidP="00311A28">
            <w:pPr>
              <w:jc w:val="both"/>
              <w:rPr>
                <w:rFonts w:ascii="Times New Roman" w:hAnsi="Times New Roman"/>
                <w:sz w:val="24"/>
                <w:szCs w:val="24"/>
              </w:rPr>
            </w:pPr>
          </w:p>
        </w:tc>
      </w:tr>
      <w:tr w:rsidR="003A35CA" w14:paraId="3D202899" w14:textId="77777777" w:rsidTr="001B14D9">
        <w:trPr>
          <w:trHeight w:val="340"/>
        </w:trPr>
        <w:tc>
          <w:tcPr>
            <w:tcW w:w="10377" w:type="dxa"/>
            <w:gridSpan w:val="3"/>
            <w:shd w:val="clear" w:color="auto" w:fill="808080" w:themeFill="background1" w:themeFillShade="80"/>
          </w:tcPr>
          <w:p w14:paraId="3852AFFA" w14:textId="77777777" w:rsidR="003A35CA" w:rsidRDefault="003A35CA" w:rsidP="00311A28">
            <w:pPr>
              <w:rPr>
                <w:sz w:val="24"/>
                <w:szCs w:val="24"/>
              </w:rPr>
            </w:pPr>
            <w:r>
              <w:rPr>
                <w:sz w:val="24"/>
                <w:szCs w:val="24"/>
              </w:rPr>
              <w:lastRenderedPageBreak/>
              <w:t xml:space="preserve">SECTION FOUR -   </w:t>
            </w:r>
            <w:r w:rsidR="001B14D9">
              <w:rPr>
                <w:sz w:val="24"/>
                <w:szCs w:val="24"/>
              </w:rPr>
              <w:t>Right or Wrong</w:t>
            </w:r>
          </w:p>
          <w:p w14:paraId="30761569" w14:textId="3A5A6257" w:rsidR="001B14D9" w:rsidRDefault="001B14D9" w:rsidP="00311A28">
            <w:pPr>
              <w:rPr>
                <w:sz w:val="24"/>
                <w:szCs w:val="24"/>
              </w:rPr>
            </w:pPr>
            <w:r>
              <w:rPr>
                <w:sz w:val="24"/>
                <w:szCs w:val="24"/>
              </w:rPr>
              <w:t>Depending on your view point state why the decision under appeal was Right or Wrong referencing applicable Laws, Rules or Guidance</w:t>
            </w:r>
          </w:p>
        </w:tc>
      </w:tr>
      <w:tr w:rsidR="003A35CA" w:rsidRPr="008D17CF" w14:paraId="029F0F97" w14:textId="77777777" w:rsidTr="001B14D9">
        <w:trPr>
          <w:trHeight w:val="5067"/>
        </w:trPr>
        <w:tc>
          <w:tcPr>
            <w:tcW w:w="10377" w:type="dxa"/>
            <w:gridSpan w:val="3"/>
            <w:tcBorders>
              <w:bottom w:val="single" w:sz="4" w:space="0" w:color="000000"/>
            </w:tcBorders>
          </w:tcPr>
          <w:p w14:paraId="5B3B0797" w14:textId="39D0770F" w:rsidR="003A35CA" w:rsidRPr="008D17CF" w:rsidRDefault="003A35CA" w:rsidP="001B14D9">
            <w:pPr>
              <w:rPr>
                <w:sz w:val="24"/>
                <w:szCs w:val="24"/>
              </w:rPr>
            </w:pPr>
          </w:p>
        </w:tc>
      </w:tr>
    </w:tbl>
    <w:p w14:paraId="20DBEF3F" w14:textId="2B25BE44" w:rsidR="003A35CA" w:rsidRDefault="003A35CA" w:rsidP="00EA6244">
      <w:pPr>
        <w:spacing w:after="0" w:line="240" w:lineRule="auto"/>
        <w:ind w:left="-426" w:right="-330"/>
        <w:jc w:val="both"/>
        <w:rPr>
          <w:rFonts w:ascii="Times New Roman" w:hAnsi="Times New Roman"/>
          <w:sz w:val="24"/>
          <w:szCs w:val="24"/>
        </w:rPr>
      </w:pPr>
    </w:p>
    <w:tbl>
      <w:tblPr>
        <w:tblStyle w:val="TableGrid"/>
        <w:tblW w:w="10377" w:type="dxa"/>
        <w:tblInd w:w="-459" w:type="dxa"/>
        <w:tblLayout w:type="fixed"/>
        <w:tblLook w:val="04A0" w:firstRow="1" w:lastRow="0" w:firstColumn="1" w:lastColumn="0" w:noHBand="0" w:noVBand="1"/>
      </w:tblPr>
      <w:tblGrid>
        <w:gridCol w:w="10377"/>
      </w:tblGrid>
      <w:tr w:rsidR="003A35CA" w14:paraId="6D141805" w14:textId="77777777" w:rsidTr="003A35CA">
        <w:trPr>
          <w:trHeight w:val="340"/>
        </w:trPr>
        <w:tc>
          <w:tcPr>
            <w:tcW w:w="10377" w:type="dxa"/>
            <w:shd w:val="clear" w:color="auto" w:fill="808080" w:themeFill="background1" w:themeFillShade="80"/>
          </w:tcPr>
          <w:p w14:paraId="7A06CA11" w14:textId="77777777" w:rsidR="001B14D9" w:rsidRDefault="009E0FE5" w:rsidP="00311A28">
            <w:pPr>
              <w:rPr>
                <w:sz w:val="24"/>
                <w:szCs w:val="24"/>
              </w:rPr>
            </w:pPr>
            <w:r>
              <w:rPr>
                <w:sz w:val="24"/>
                <w:szCs w:val="24"/>
              </w:rPr>
              <w:t xml:space="preserve">SECTION FIVE – </w:t>
            </w:r>
            <w:r w:rsidR="001B14D9">
              <w:rPr>
                <w:sz w:val="24"/>
                <w:szCs w:val="24"/>
              </w:rPr>
              <w:t>Additional Grounds</w:t>
            </w:r>
          </w:p>
          <w:p w14:paraId="5481AF2F" w14:textId="7B6DD735" w:rsidR="003A35CA" w:rsidRDefault="001B14D9" w:rsidP="00311A28">
            <w:pPr>
              <w:rPr>
                <w:sz w:val="24"/>
                <w:szCs w:val="24"/>
              </w:rPr>
            </w:pPr>
            <w:r>
              <w:rPr>
                <w:sz w:val="24"/>
                <w:szCs w:val="24"/>
              </w:rPr>
              <w:t xml:space="preserve">State any other </w:t>
            </w:r>
            <w:r w:rsidR="009E0FE5">
              <w:rPr>
                <w:sz w:val="24"/>
                <w:szCs w:val="24"/>
              </w:rPr>
              <w:t>reasons</w:t>
            </w:r>
            <w:r w:rsidR="004069B9">
              <w:rPr>
                <w:sz w:val="24"/>
                <w:szCs w:val="24"/>
              </w:rPr>
              <w:t xml:space="preserve"> </w:t>
            </w:r>
            <w:r>
              <w:rPr>
                <w:sz w:val="24"/>
                <w:szCs w:val="24"/>
              </w:rPr>
              <w:t>to support your case referencing applicable Laws, Rules or Guidance</w:t>
            </w:r>
          </w:p>
          <w:p w14:paraId="5CCAD9D8" w14:textId="1185C921" w:rsidR="001B14D9" w:rsidRDefault="001B14D9" w:rsidP="00311A28">
            <w:pPr>
              <w:rPr>
                <w:sz w:val="24"/>
                <w:szCs w:val="24"/>
              </w:rPr>
            </w:pPr>
          </w:p>
        </w:tc>
      </w:tr>
      <w:tr w:rsidR="003A35CA" w:rsidRPr="008D17CF" w14:paraId="1A8CACDB" w14:textId="77777777" w:rsidTr="00590808">
        <w:trPr>
          <w:trHeight w:val="5185"/>
        </w:trPr>
        <w:tc>
          <w:tcPr>
            <w:tcW w:w="10377" w:type="dxa"/>
            <w:tcBorders>
              <w:bottom w:val="single" w:sz="4" w:space="0" w:color="000000"/>
            </w:tcBorders>
          </w:tcPr>
          <w:p w14:paraId="36EA6EE1" w14:textId="77777777" w:rsidR="003A35CA" w:rsidRPr="008D17CF" w:rsidRDefault="003A35CA" w:rsidP="00311A28">
            <w:pPr>
              <w:rPr>
                <w:sz w:val="24"/>
                <w:szCs w:val="24"/>
              </w:rPr>
            </w:pPr>
          </w:p>
          <w:p w14:paraId="5AAC7957" w14:textId="77777777" w:rsidR="003A35CA" w:rsidRPr="008D17CF" w:rsidRDefault="003A35CA" w:rsidP="00311A28">
            <w:pPr>
              <w:rPr>
                <w:sz w:val="24"/>
                <w:szCs w:val="24"/>
              </w:rPr>
            </w:pPr>
          </w:p>
          <w:p w14:paraId="25B7E303" w14:textId="4CD8D57A" w:rsidR="003A35CA" w:rsidRPr="008D17CF" w:rsidRDefault="003A35CA" w:rsidP="00311A28">
            <w:pPr>
              <w:rPr>
                <w:sz w:val="24"/>
                <w:szCs w:val="24"/>
              </w:rPr>
            </w:pPr>
          </w:p>
        </w:tc>
      </w:tr>
    </w:tbl>
    <w:p w14:paraId="62010933" w14:textId="77777777" w:rsidR="003A35CA" w:rsidRDefault="003A35CA" w:rsidP="00EA6244">
      <w:pPr>
        <w:spacing w:after="0" w:line="240" w:lineRule="auto"/>
        <w:ind w:left="-426" w:right="-330"/>
        <w:jc w:val="both"/>
        <w:rPr>
          <w:rFonts w:ascii="Times New Roman" w:hAnsi="Times New Roman"/>
          <w:sz w:val="24"/>
          <w:szCs w:val="24"/>
        </w:rPr>
      </w:pPr>
    </w:p>
    <w:tbl>
      <w:tblPr>
        <w:tblStyle w:val="TableGrid"/>
        <w:tblW w:w="10235" w:type="dxa"/>
        <w:tblInd w:w="-459" w:type="dxa"/>
        <w:tblLayout w:type="fixed"/>
        <w:tblLook w:val="04A0" w:firstRow="1" w:lastRow="0" w:firstColumn="1" w:lastColumn="0" w:noHBand="0" w:noVBand="1"/>
      </w:tblPr>
      <w:tblGrid>
        <w:gridCol w:w="1276"/>
        <w:gridCol w:w="5274"/>
        <w:gridCol w:w="3685"/>
      </w:tblGrid>
      <w:tr w:rsidR="008D17CF" w:rsidRPr="008D17CF" w14:paraId="37546587" w14:textId="77777777" w:rsidTr="009E0FE5">
        <w:trPr>
          <w:trHeight w:val="306"/>
        </w:trPr>
        <w:tc>
          <w:tcPr>
            <w:tcW w:w="10235" w:type="dxa"/>
            <w:gridSpan w:val="3"/>
            <w:tcBorders>
              <w:bottom w:val="single" w:sz="4" w:space="0" w:color="000000"/>
            </w:tcBorders>
            <w:shd w:val="clear" w:color="auto" w:fill="808080" w:themeFill="background1" w:themeFillShade="80"/>
          </w:tcPr>
          <w:p w14:paraId="309DF889" w14:textId="09329F40" w:rsidR="000F4189" w:rsidRPr="008D17CF" w:rsidRDefault="008D17CF" w:rsidP="003A35CA">
            <w:pPr>
              <w:rPr>
                <w:sz w:val="24"/>
                <w:szCs w:val="24"/>
              </w:rPr>
            </w:pPr>
            <w:r w:rsidRPr="008D17CF">
              <w:rPr>
                <w:sz w:val="24"/>
                <w:szCs w:val="24"/>
              </w:rPr>
              <w:t xml:space="preserve">SECTION </w:t>
            </w:r>
            <w:r w:rsidR="003A35CA">
              <w:rPr>
                <w:sz w:val="24"/>
                <w:szCs w:val="24"/>
              </w:rPr>
              <w:t>SIX</w:t>
            </w:r>
            <w:r w:rsidRPr="008D17CF">
              <w:rPr>
                <w:sz w:val="24"/>
                <w:szCs w:val="24"/>
              </w:rPr>
              <w:t xml:space="preserve"> </w:t>
            </w:r>
            <w:r w:rsidR="00221F62">
              <w:rPr>
                <w:sz w:val="24"/>
                <w:szCs w:val="24"/>
              </w:rPr>
              <w:t>–</w:t>
            </w:r>
            <w:r w:rsidRPr="008D17CF">
              <w:rPr>
                <w:sz w:val="24"/>
                <w:szCs w:val="24"/>
              </w:rPr>
              <w:t xml:space="preserve"> </w:t>
            </w:r>
            <w:r w:rsidR="00076892" w:rsidRPr="008D17CF">
              <w:rPr>
                <w:sz w:val="24"/>
                <w:szCs w:val="24"/>
              </w:rPr>
              <w:t>Declaration</w:t>
            </w:r>
          </w:p>
        </w:tc>
      </w:tr>
      <w:tr w:rsidR="00CF460D" w:rsidRPr="008D17CF" w14:paraId="18D90F81" w14:textId="77777777" w:rsidTr="00FD4745">
        <w:trPr>
          <w:trHeight w:val="357"/>
        </w:trPr>
        <w:tc>
          <w:tcPr>
            <w:tcW w:w="1276" w:type="dxa"/>
            <w:shd w:val="clear" w:color="auto" w:fill="auto"/>
          </w:tcPr>
          <w:p w14:paraId="0185854F" w14:textId="77777777" w:rsidR="00CF460D" w:rsidRPr="00CF460D" w:rsidRDefault="00CF460D" w:rsidP="00CF460D">
            <w:pPr>
              <w:rPr>
                <w:b/>
                <w:noProof/>
                <w:sz w:val="22"/>
                <w:szCs w:val="22"/>
              </w:rPr>
            </w:pPr>
            <w:r>
              <w:rPr>
                <w:b/>
                <w:noProof/>
                <w:sz w:val="22"/>
                <w:szCs w:val="22"/>
              </w:rPr>
              <w:t>T</w:t>
            </w:r>
            <w:r w:rsidRPr="00CF460D">
              <w:rPr>
                <w:b/>
                <w:noProof/>
                <w:sz w:val="22"/>
                <w:szCs w:val="22"/>
              </w:rPr>
              <w:t xml:space="preserve">ick </w:t>
            </w:r>
            <w:r>
              <w:rPr>
                <w:b/>
                <w:noProof/>
                <w:sz w:val="22"/>
                <w:szCs w:val="22"/>
              </w:rPr>
              <w:t>here</w:t>
            </w:r>
          </w:p>
        </w:tc>
        <w:tc>
          <w:tcPr>
            <w:tcW w:w="8959" w:type="dxa"/>
            <w:gridSpan w:val="2"/>
            <w:shd w:val="clear" w:color="auto" w:fill="auto"/>
          </w:tcPr>
          <w:p w14:paraId="7A57E42A" w14:textId="77777777" w:rsidR="00CF460D" w:rsidRPr="008D17CF" w:rsidRDefault="00CF460D" w:rsidP="00004A83">
            <w:pPr>
              <w:rPr>
                <w:sz w:val="24"/>
                <w:szCs w:val="24"/>
              </w:rPr>
            </w:pPr>
          </w:p>
        </w:tc>
      </w:tr>
      <w:tr w:rsidR="005842A5" w:rsidRPr="008D17CF" w14:paraId="2CD6A98E" w14:textId="77777777" w:rsidTr="00FD4745">
        <w:trPr>
          <w:trHeight w:val="616"/>
        </w:trPr>
        <w:tc>
          <w:tcPr>
            <w:tcW w:w="1276" w:type="dxa"/>
          </w:tcPr>
          <w:p w14:paraId="3C34104B" w14:textId="77777777" w:rsidR="005842A5" w:rsidRPr="008D17CF" w:rsidRDefault="005842A5" w:rsidP="00004A83">
            <w:pPr>
              <w:rPr>
                <w:sz w:val="24"/>
                <w:szCs w:val="24"/>
              </w:rPr>
            </w:pPr>
          </w:p>
        </w:tc>
        <w:tc>
          <w:tcPr>
            <w:tcW w:w="8959" w:type="dxa"/>
            <w:gridSpan w:val="2"/>
            <w:shd w:val="clear" w:color="auto" w:fill="D9D9D9" w:themeFill="background1" w:themeFillShade="D9"/>
          </w:tcPr>
          <w:p w14:paraId="50E2716B" w14:textId="55BE059B" w:rsidR="005842A5" w:rsidRDefault="005842A5" w:rsidP="006313D5">
            <w:pPr>
              <w:jc w:val="both"/>
              <w:rPr>
                <w:rFonts w:ascii="Times New Roman" w:hAnsi="Times New Roman"/>
                <w:color w:val="000000"/>
                <w:sz w:val="24"/>
                <w:szCs w:val="24"/>
              </w:rPr>
            </w:pPr>
            <w:r>
              <w:rPr>
                <w:rFonts w:ascii="Times New Roman" w:hAnsi="Times New Roman"/>
                <w:color w:val="000000"/>
                <w:sz w:val="24"/>
                <w:szCs w:val="24"/>
              </w:rPr>
              <w:t xml:space="preserve">I </w:t>
            </w:r>
            <w:r w:rsidR="00FD4745">
              <w:rPr>
                <w:rFonts w:ascii="Times New Roman" w:hAnsi="Times New Roman"/>
                <w:color w:val="000000"/>
                <w:sz w:val="24"/>
                <w:szCs w:val="24"/>
              </w:rPr>
              <w:t>believe that the facts stated in this form &amp; any continuation sheet are true.</w:t>
            </w:r>
          </w:p>
          <w:p w14:paraId="3461F3E7" w14:textId="5919E13B" w:rsidR="005842A5" w:rsidRPr="006313D5" w:rsidRDefault="005842A5" w:rsidP="006313D5">
            <w:pPr>
              <w:jc w:val="both"/>
              <w:rPr>
                <w:rFonts w:ascii="Times New Roman" w:hAnsi="Times New Roman"/>
                <w:color w:val="000000"/>
                <w:sz w:val="24"/>
                <w:szCs w:val="24"/>
              </w:rPr>
            </w:pPr>
          </w:p>
        </w:tc>
      </w:tr>
      <w:tr w:rsidR="00FD4745" w:rsidRPr="008D17CF" w14:paraId="7E260D2F" w14:textId="77777777" w:rsidTr="00590808">
        <w:trPr>
          <w:trHeight w:val="616"/>
        </w:trPr>
        <w:tc>
          <w:tcPr>
            <w:tcW w:w="6550" w:type="dxa"/>
            <w:gridSpan w:val="2"/>
            <w:shd w:val="clear" w:color="auto" w:fill="FFFFFF" w:themeFill="background1"/>
          </w:tcPr>
          <w:p w14:paraId="1AEEFD6F" w14:textId="370B444C" w:rsidR="00FD4745" w:rsidRPr="00C66712" w:rsidRDefault="001B14D9" w:rsidP="00004A83">
            <w:pPr>
              <w:rPr>
                <w:b/>
                <w:sz w:val="24"/>
                <w:szCs w:val="24"/>
              </w:rPr>
            </w:pPr>
            <w:r>
              <w:rPr>
                <w:b/>
                <w:sz w:val="24"/>
                <w:szCs w:val="24"/>
              </w:rPr>
              <w:t>County Association Officer’s</w:t>
            </w:r>
            <w:r w:rsidR="00FD4745">
              <w:rPr>
                <w:b/>
                <w:sz w:val="24"/>
                <w:szCs w:val="24"/>
              </w:rPr>
              <w:t xml:space="preserve"> </w:t>
            </w:r>
            <w:r w:rsidR="00FD4745" w:rsidRPr="00C66712">
              <w:rPr>
                <w:b/>
                <w:sz w:val="24"/>
                <w:szCs w:val="24"/>
              </w:rPr>
              <w:t>Full Name</w:t>
            </w:r>
          </w:p>
        </w:tc>
        <w:tc>
          <w:tcPr>
            <w:tcW w:w="3685" w:type="dxa"/>
            <w:shd w:val="clear" w:color="auto" w:fill="FFFFFF" w:themeFill="background1"/>
          </w:tcPr>
          <w:p w14:paraId="2C8825FC" w14:textId="70939F10" w:rsidR="00FD4745" w:rsidRPr="00C66712" w:rsidRDefault="00FD4745" w:rsidP="00004A83">
            <w:pPr>
              <w:rPr>
                <w:b/>
                <w:sz w:val="24"/>
                <w:szCs w:val="24"/>
              </w:rPr>
            </w:pPr>
            <w:r>
              <w:rPr>
                <w:b/>
                <w:sz w:val="24"/>
                <w:szCs w:val="24"/>
              </w:rPr>
              <w:t>County</w:t>
            </w:r>
            <w:r w:rsidR="001B14D9">
              <w:rPr>
                <w:b/>
                <w:sz w:val="24"/>
                <w:szCs w:val="24"/>
              </w:rPr>
              <w:t xml:space="preserve"> and Office</w:t>
            </w:r>
          </w:p>
        </w:tc>
      </w:tr>
      <w:tr w:rsidR="00FD4745" w:rsidRPr="008D17CF" w14:paraId="3BEB4B24" w14:textId="77777777" w:rsidTr="00590808">
        <w:trPr>
          <w:trHeight w:val="616"/>
        </w:trPr>
        <w:tc>
          <w:tcPr>
            <w:tcW w:w="6550" w:type="dxa"/>
            <w:gridSpan w:val="2"/>
            <w:shd w:val="clear" w:color="auto" w:fill="FFFFFF" w:themeFill="background1"/>
          </w:tcPr>
          <w:p w14:paraId="74ABC821" w14:textId="2A3DDFEC" w:rsidR="00FD4745" w:rsidRDefault="001B14D9" w:rsidP="00004A83">
            <w:pPr>
              <w:rPr>
                <w:b/>
                <w:sz w:val="24"/>
                <w:szCs w:val="24"/>
              </w:rPr>
            </w:pPr>
            <w:r>
              <w:rPr>
                <w:b/>
                <w:sz w:val="24"/>
                <w:szCs w:val="24"/>
              </w:rPr>
              <w:t>County Association Office’s</w:t>
            </w:r>
            <w:r w:rsidR="00FD4745">
              <w:rPr>
                <w:b/>
                <w:sz w:val="24"/>
                <w:szCs w:val="24"/>
              </w:rPr>
              <w:t xml:space="preserve"> Signature</w:t>
            </w:r>
          </w:p>
        </w:tc>
        <w:tc>
          <w:tcPr>
            <w:tcW w:w="3685" w:type="dxa"/>
            <w:shd w:val="clear" w:color="auto" w:fill="FFFFFF" w:themeFill="background1"/>
          </w:tcPr>
          <w:p w14:paraId="7D297E9D" w14:textId="0D1469D9" w:rsidR="00FD4745" w:rsidRDefault="00FD4745" w:rsidP="00004A83">
            <w:pPr>
              <w:rPr>
                <w:b/>
                <w:sz w:val="24"/>
                <w:szCs w:val="24"/>
              </w:rPr>
            </w:pPr>
            <w:r>
              <w:rPr>
                <w:b/>
                <w:sz w:val="24"/>
                <w:szCs w:val="24"/>
              </w:rPr>
              <w:t>Date</w:t>
            </w:r>
          </w:p>
        </w:tc>
      </w:tr>
    </w:tbl>
    <w:p w14:paraId="64D41DF8" w14:textId="77777777" w:rsidR="0096085E" w:rsidRDefault="0096085E" w:rsidP="00CF460D"/>
    <w:sectPr w:rsidR="0096085E" w:rsidSect="009D0410">
      <w:footerReference w:type="default" r:id="rId7"/>
      <w:footerReference w:type="first" r:id="rId8"/>
      <w:pgSz w:w="11906" w:h="16838"/>
      <w:pgMar w:top="709" w:right="1440" w:bottom="426" w:left="1440" w:header="426"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E3C0" w14:textId="77777777" w:rsidR="00546AC2" w:rsidRDefault="00546AC2" w:rsidP="00004A83">
      <w:pPr>
        <w:spacing w:after="0" w:line="240" w:lineRule="auto"/>
      </w:pPr>
      <w:r>
        <w:separator/>
      </w:r>
    </w:p>
  </w:endnote>
  <w:endnote w:type="continuationSeparator" w:id="0">
    <w:p w14:paraId="4B14A433" w14:textId="77777777" w:rsidR="00546AC2" w:rsidRDefault="00546AC2" w:rsidP="0000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B3A3" w14:textId="6D2051BD" w:rsidR="00DE18E0" w:rsidRDefault="00DE18E0" w:rsidP="00DE18E0">
    <w:pPr>
      <w:pStyle w:val="Footer"/>
      <w:tabs>
        <w:tab w:val="clear" w:pos="4513"/>
        <w:tab w:val="clear" w:pos="9026"/>
        <w:tab w:val="left" w:pos="364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F1FA" w14:textId="4A97D648" w:rsidR="009D0410" w:rsidRDefault="009D0410">
    <w:pPr>
      <w:pStyle w:val="Footer"/>
      <w:jc w:val="center"/>
    </w:pPr>
  </w:p>
  <w:p w14:paraId="0EC3DB1D" w14:textId="77777777" w:rsidR="009D0410" w:rsidRDefault="009D0410" w:rsidP="009D0410">
    <w:pPr>
      <w:pStyle w:val="Footer"/>
      <w:tabs>
        <w:tab w:val="clear" w:pos="4513"/>
        <w:tab w:val="clear" w:pos="9026"/>
        <w:tab w:val="left" w:pos="21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A639" w14:textId="77777777" w:rsidR="00546AC2" w:rsidRDefault="00546AC2" w:rsidP="00004A83">
      <w:pPr>
        <w:spacing w:after="0" w:line="240" w:lineRule="auto"/>
      </w:pPr>
      <w:r>
        <w:separator/>
      </w:r>
    </w:p>
  </w:footnote>
  <w:footnote w:type="continuationSeparator" w:id="0">
    <w:p w14:paraId="553AB0A3" w14:textId="77777777" w:rsidR="00546AC2" w:rsidRDefault="00546AC2" w:rsidP="0000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4.75pt;height:21.75pt;visibility:visible;mso-wrap-style:square" o:bullet="t">
        <v:imagedata r:id="rId1" o:title=""/>
      </v:shape>
    </w:pict>
  </w:numPicBullet>
  <w:abstractNum w:abstractNumId="0" w15:restartNumberingAfterBreak="0">
    <w:nsid w:val="49EB7864"/>
    <w:multiLevelType w:val="hybridMultilevel"/>
    <w:tmpl w:val="8C5C2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547CED"/>
    <w:multiLevelType w:val="hybridMultilevel"/>
    <w:tmpl w:val="BD503104"/>
    <w:lvl w:ilvl="0" w:tplc="AE349190">
      <w:start w:val="1"/>
      <w:numFmt w:val="bullet"/>
      <w:lvlText w:val=""/>
      <w:lvlPicBulletId w:val="0"/>
      <w:lvlJc w:val="left"/>
      <w:pPr>
        <w:tabs>
          <w:tab w:val="num" w:pos="720"/>
        </w:tabs>
        <w:ind w:left="720" w:hanging="360"/>
      </w:pPr>
      <w:rPr>
        <w:rFonts w:ascii="Symbol" w:hAnsi="Symbol" w:hint="default"/>
      </w:rPr>
    </w:lvl>
    <w:lvl w:ilvl="1" w:tplc="D1B45F14" w:tentative="1">
      <w:start w:val="1"/>
      <w:numFmt w:val="bullet"/>
      <w:lvlText w:val=""/>
      <w:lvlJc w:val="left"/>
      <w:pPr>
        <w:tabs>
          <w:tab w:val="num" w:pos="1440"/>
        </w:tabs>
        <w:ind w:left="1440" w:hanging="360"/>
      </w:pPr>
      <w:rPr>
        <w:rFonts w:ascii="Symbol" w:hAnsi="Symbol" w:hint="default"/>
      </w:rPr>
    </w:lvl>
    <w:lvl w:ilvl="2" w:tplc="11844D86" w:tentative="1">
      <w:start w:val="1"/>
      <w:numFmt w:val="bullet"/>
      <w:lvlText w:val=""/>
      <w:lvlJc w:val="left"/>
      <w:pPr>
        <w:tabs>
          <w:tab w:val="num" w:pos="2160"/>
        </w:tabs>
        <w:ind w:left="2160" w:hanging="360"/>
      </w:pPr>
      <w:rPr>
        <w:rFonts w:ascii="Symbol" w:hAnsi="Symbol" w:hint="default"/>
      </w:rPr>
    </w:lvl>
    <w:lvl w:ilvl="3" w:tplc="741A740E" w:tentative="1">
      <w:start w:val="1"/>
      <w:numFmt w:val="bullet"/>
      <w:lvlText w:val=""/>
      <w:lvlJc w:val="left"/>
      <w:pPr>
        <w:tabs>
          <w:tab w:val="num" w:pos="2880"/>
        </w:tabs>
        <w:ind w:left="2880" w:hanging="360"/>
      </w:pPr>
      <w:rPr>
        <w:rFonts w:ascii="Symbol" w:hAnsi="Symbol" w:hint="default"/>
      </w:rPr>
    </w:lvl>
    <w:lvl w:ilvl="4" w:tplc="C1DCB89C" w:tentative="1">
      <w:start w:val="1"/>
      <w:numFmt w:val="bullet"/>
      <w:lvlText w:val=""/>
      <w:lvlJc w:val="left"/>
      <w:pPr>
        <w:tabs>
          <w:tab w:val="num" w:pos="3600"/>
        </w:tabs>
        <w:ind w:left="3600" w:hanging="360"/>
      </w:pPr>
      <w:rPr>
        <w:rFonts w:ascii="Symbol" w:hAnsi="Symbol" w:hint="default"/>
      </w:rPr>
    </w:lvl>
    <w:lvl w:ilvl="5" w:tplc="BB78752C" w:tentative="1">
      <w:start w:val="1"/>
      <w:numFmt w:val="bullet"/>
      <w:lvlText w:val=""/>
      <w:lvlJc w:val="left"/>
      <w:pPr>
        <w:tabs>
          <w:tab w:val="num" w:pos="4320"/>
        </w:tabs>
        <w:ind w:left="4320" w:hanging="360"/>
      </w:pPr>
      <w:rPr>
        <w:rFonts w:ascii="Symbol" w:hAnsi="Symbol" w:hint="default"/>
      </w:rPr>
    </w:lvl>
    <w:lvl w:ilvl="6" w:tplc="9B24475A" w:tentative="1">
      <w:start w:val="1"/>
      <w:numFmt w:val="bullet"/>
      <w:lvlText w:val=""/>
      <w:lvlJc w:val="left"/>
      <w:pPr>
        <w:tabs>
          <w:tab w:val="num" w:pos="5040"/>
        </w:tabs>
        <w:ind w:left="5040" w:hanging="360"/>
      </w:pPr>
      <w:rPr>
        <w:rFonts w:ascii="Symbol" w:hAnsi="Symbol" w:hint="default"/>
      </w:rPr>
    </w:lvl>
    <w:lvl w:ilvl="7" w:tplc="D0726454" w:tentative="1">
      <w:start w:val="1"/>
      <w:numFmt w:val="bullet"/>
      <w:lvlText w:val=""/>
      <w:lvlJc w:val="left"/>
      <w:pPr>
        <w:tabs>
          <w:tab w:val="num" w:pos="5760"/>
        </w:tabs>
        <w:ind w:left="5760" w:hanging="360"/>
      </w:pPr>
      <w:rPr>
        <w:rFonts w:ascii="Symbol" w:hAnsi="Symbol" w:hint="default"/>
      </w:rPr>
    </w:lvl>
    <w:lvl w:ilvl="8" w:tplc="7570D2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7074269"/>
    <w:multiLevelType w:val="hybridMultilevel"/>
    <w:tmpl w:val="63563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45F"/>
    <w:rsid w:val="000003F3"/>
    <w:rsid w:val="00004A83"/>
    <w:rsid w:val="000178AC"/>
    <w:rsid w:val="00056A8E"/>
    <w:rsid w:val="00076892"/>
    <w:rsid w:val="00096992"/>
    <w:rsid w:val="000F4189"/>
    <w:rsid w:val="00164130"/>
    <w:rsid w:val="001657EC"/>
    <w:rsid w:val="00167A06"/>
    <w:rsid w:val="0017389D"/>
    <w:rsid w:val="0019660B"/>
    <w:rsid w:val="001A5AF9"/>
    <w:rsid w:val="001B14D9"/>
    <w:rsid w:val="00216633"/>
    <w:rsid w:val="00221F62"/>
    <w:rsid w:val="002273FB"/>
    <w:rsid w:val="002B3D5B"/>
    <w:rsid w:val="002E5027"/>
    <w:rsid w:val="00307E8F"/>
    <w:rsid w:val="00327401"/>
    <w:rsid w:val="003348C8"/>
    <w:rsid w:val="003349AD"/>
    <w:rsid w:val="00341622"/>
    <w:rsid w:val="003A35CA"/>
    <w:rsid w:val="003E4F7F"/>
    <w:rsid w:val="003F6015"/>
    <w:rsid w:val="003F77BF"/>
    <w:rsid w:val="003F7890"/>
    <w:rsid w:val="004069B9"/>
    <w:rsid w:val="004726C2"/>
    <w:rsid w:val="004D68AF"/>
    <w:rsid w:val="00501F89"/>
    <w:rsid w:val="00546AC2"/>
    <w:rsid w:val="005842A5"/>
    <w:rsid w:val="00590808"/>
    <w:rsid w:val="005A18AE"/>
    <w:rsid w:val="005B39F9"/>
    <w:rsid w:val="005E7422"/>
    <w:rsid w:val="005F54D4"/>
    <w:rsid w:val="006313D5"/>
    <w:rsid w:val="00667961"/>
    <w:rsid w:val="0067718D"/>
    <w:rsid w:val="00691009"/>
    <w:rsid w:val="00714591"/>
    <w:rsid w:val="00724A45"/>
    <w:rsid w:val="007429FC"/>
    <w:rsid w:val="007B683A"/>
    <w:rsid w:val="007F772A"/>
    <w:rsid w:val="0082357C"/>
    <w:rsid w:val="00824111"/>
    <w:rsid w:val="00844F9B"/>
    <w:rsid w:val="008A7A4B"/>
    <w:rsid w:val="008D17CF"/>
    <w:rsid w:val="008E2E22"/>
    <w:rsid w:val="008E5908"/>
    <w:rsid w:val="008F0D38"/>
    <w:rsid w:val="0090434B"/>
    <w:rsid w:val="00952E69"/>
    <w:rsid w:val="0096085E"/>
    <w:rsid w:val="00992D47"/>
    <w:rsid w:val="009B39F9"/>
    <w:rsid w:val="009D0410"/>
    <w:rsid w:val="009E0FE5"/>
    <w:rsid w:val="009E4EDB"/>
    <w:rsid w:val="00A159B2"/>
    <w:rsid w:val="00A36783"/>
    <w:rsid w:val="00AB17B1"/>
    <w:rsid w:val="00B03BD3"/>
    <w:rsid w:val="00B40229"/>
    <w:rsid w:val="00B81B70"/>
    <w:rsid w:val="00BA1213"/>
    <w:rsid w:val="00BD048C"/>
    <w:rsid w:val="00BD63A9"/>
    <w:rsid w:val="00C32FD8"/>
    <w:rsid w:val="00C66712"/>
    <w:rsid w:val="00C70584"/>
    <w:rsid w:val="00C920B2"/>
    <w:rsid w:val="00CD1DEC"/>
    <w:rsid w:val="00CD64FB"/>
    <w:rsid w:val="00CE71A6"/>
    <w:rsid w:val="00CF0E76"/>
    <w:rsid w:val="00CF3DE7"/>
    <w:rsid w:val="00CF460D"/>
    <w:rsid w:val="00CF5A52"/>
    <w:rsid w:val="00D1355A"/>
    <w:rsid w:val="00D83ADA"/>
    <w:rsid w:val="00DE18E0"/>
    <w:rsid w:val="00DF1837"/>
    <w:rsid w:val="00E14C05"/>
    <w:rsid w:val="00E43E79"/>
    <w:rsid w:val="00E711EE"/>
    <w:rsid w:val="00E7474F"/>
    <w:rsid w:val="00E874EC"/>
    <w:rsid w:val="00EA6244"/>
    <w:rsid w:val="00EA72B7"/>
    <w:rsid w:val="00EE1AE7"/>
    <w:rsid w:val="00F878F7"/>
    <w:rsid w:val="00FB65D2"/>
    <w:rsid w:val="00FC46A1"/>
    <w:rsid w:val="00FD4745"/>
    <w:rsid w:val="00FF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EAA1F"/>
  <w15:docId w15:val="{76A4B24D-E81C-49CE-9BB7-72EABF11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4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3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FF645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645F"/>
    <w:rPr>
      <w:color w:val="0000FF"/>
      <w:u w:val="single"/>
    </w:rPr>
  </w:style>
  <w:style w:type="paragraph" w:styleId="BalloonText">
    <w:name w:val="Balloon Text"/>
    <w:basedOn w:val="Normal"/>
    <w:link w:val="BalloonTextChar"/>
    <w:uiPriority w:val="99"/>
    <w:semiHidden/>
    <w:unhideWhenUsed/>
    <w:rsid w:val="00C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D8"/>
    <w:rPr>
      <w:rFonts w:ascii="Tahoma" w:eastAsia="Calibri" w:hAnsi="Tahoma" w:cs="Tahoma"/>
      <w:sz w:val="16"/>
      <w:szCs w:val="16"/>
    </w:rPr>
  </w:style>
  <w:style w:type="paragraph" w:styleId="Header">
    <w:name w:val="header"/>
    <w:basedOn w:val="Normal"/>
    <w:link w:val="HeaderChar"/>
    <w:uiPriority w:val="99"/>
    <w:unhideWhenUsed/>
    <w:rsid w:val="0000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3"/>
    <w:rPr>
      <w:rFonts w:ascii="Calibri" w:eastAsia="Calibri" w:hAnsi="Calibri" w:cs="Times New Roman"/>
    </w:rPr>
  </w:style>
  <w:style w:type="paragraph" w:styleId="Footer">
    <w:name w:val="footer"/>
    <w:basedOn w:val="Normal"/>
    <w:link w:val="FooterChar"/>
    <w:uiPriority w:val="99"/>
    <w:unhideWhenUsed/>
    <w:rsid w:val="0000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3"/>
    <w:rPr>
      <w:rFonts w:ascii="Calibri" w:eastAsia="Calibri" w:hAnsi="Calibri" w:cs="Times New Roman"/>
    </w:rPr>
  </w:style>
  <w:style w:type="paragraph" w:styleId="ListParagraph">
    <w:name w:val="List Paragraph"/>
    <w:basedOn w:val="Normal"/>
    <w:uiPriority w:val="34"/>
    <w:qFormat/>
    <w:rsid w:val="002273FB"/>
    <w:pPr>
      <w:ind w:left="720"/>
      <w:contextualSpacing/>
    </w:pPr>
  </w:style>
  <w:style w:type="character" w:styleId="UnresolvedMention">
    <w:name w:val="Unresolved Mention"/>
    <w:basedOn w:val="DefaultParagraphFont"/>
    <w:uiPriority w:val="99"/>
    <w:semiHidden/>
    <w:unhideWhenUsed/>
    <w:rsid w:val="00C920B2"/>
    <w:rPr>
      <w:color w:val="605E5C"/>
      <w:shd w:val="clear" w:color="auto" w:fill="E1DFDD"/>
    </w:rPr>
  </w:style>
  <w:style w:type="paragraph" w:customStyle="1" w:styleId="ox-e102c3be64-msonormal">
    <w:name w:val="ox-e102c3be64-msonormal"/>
    <w:basedOn w:val="Normal"/>
    <w:rsid w:val="008A7A4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Durrell</dc:creator>
  <cp:lastModifiedBy>Mergul Law</cp:lastModifiedBy>
  <cp:revision>4</cp:revision>
  <cp:lastPrinted>2018-01-11T11:44:00Z</cp:lastPrinted>
  <dcterms:created xsi:type="dcterms:W3CDTF">2018-08-13T19:19:00Z</dcterms:created>
  <dcterms:modified xsi:type="dcterms:W3CDTF">2018-08-13T19:56:00Z</dcterms:modified>
</cp:coreProperties>
</file>